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2892"/>
        <w:gridCol w:w="113"/>
        <w:gridCol w:w="2892"/>
      </w:tblGrid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3825D9" w:rsidRDefault="00B03EA9" w:rsidP="00B03EA9">
            <w:pPr>
              <w:pStyle w:val="NoSpacing"/>
              <w:jc w:val="center"/>
            </w:pPr>
            <w:r>
              <w:t>CL</w:t>
            </w:r>
            <w:r w:rsidR="003825D9">
              <w:t>1551R</w:t>
            </w:r>
          </w:p>
          <w:p w:rsidR="00B03EA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</w:tr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</w:tr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</w:tr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</w:tr>
      <w:tr w:rsidR="003825D9" w:rsidTr="00346799">
        <w:trPr>
          <w:cantSplit/>
          <w:trHeight w:hRule="exact" w:val="113"/>
          <w:jc w:val="center"/>
        </w:trPr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</w:tr>
      <w:tr w:rsidR="003825D9" w:rsidTr="00346799">
        <w:trPr>
          <w:cantSplit/>
          <w:trHeight w:hRule="exact" w:val="2891"/>
          <w:jc w:val="center"/>
        </w:trPr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</w:p>
        </w:tc>
        <w:tc>
          <w:tcPr>
            <w:tcW w:w="113" w:type="dxa"/>
            <w:vAlign w:val="center"/>
          </w:tcPr>
          <w:p w:rsidR="003825D9" w:rsidRDefault="003825D9" w:rsidP="003825D9">
            <w:pPr>
              <w:pStyle w:val="NoSpacing"/>
              <w:jc w:val="center"/>
            </w:pPr>
          </w:p>
        </w:tc>
        <w:tc>
          <w:tcPr>
            <w:tcW w:w="2891" w:type="dxa"/>
            <w:vAlign w:val="center"/>
          </w:tcPr>
          <w:p w:rsidR="00B03EA9" w:rsidRDefault="00B03EA9" w:rsidP="00B03EA9">
            <w:pPr>
              <w:pStyle w:val="NoSpacing"/>
              <w:jc w:val="center"/>
            </w:pPr>
            <w:r>
              <w:t>CL1551R</w:t>
            </w:r>
          </w:p>
          <w:p w:rsidR="003825D9" w:rsidRDefault="00B03EA9" w:rsidP="00B03EA9">
            <w:pPr>
              <w:pStyle w:val="NoSpacing"/>
              <w:jc w:val="center"/>
            </w:pPr>
            <w:r>
              <w:t>Text Goes Here</w:t>
            </w:r>
            <w:bookmarkStart w:id="0" w:name="_GoBack"/>
            <w:bookmarkEnd w:id="0"/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3825D9">
      <w:type w:val="continuous"/>
      <w:pgSz w:w="11906" w:h="16838"/>
      <w:pgMar w:top="964" w:right="1503" w:bottom="0" w:left="150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85DB7"/>
    <w:rsid w:val="002C1837"/>
    <w:rsid w:val="00346799"/>
    <w:rsid w:val="003825D9"/>
    <w:rsid w:val="005E6BBC"/>
    <w:rsid w:val="007F78A6"/>
    <w:rsid w:val="00B03EA9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AA81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D628-0E3B-415D-ADFA-CA5D8637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dcterms:created xsi:type="dcterms:W3CDTF">2015-02-18T14:35:00Z</dcterms:created>
  <dcterms:modified xsi:type="dcterms:W3CDTF">2020-07-20T19:52:00Z</dcterms:modified>
</cp:coreProperties>
</file>